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МАТЕРИАЛЫ</w:t>
      </w:r>
    </w:p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для членов информационно-пропагандистских групп</w:t>
      </w:r>
    </w:p>
    <w:p w:rsidR="00AA6B65" w:rsidRPr="00AA6B65" w:rsidRDefault="00AA6B65" w:rsidP="00AA6B6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(октябрь 2021 г.)</w:t>
      </w:r>
    </w:p>
    <w:p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bookmarkEnd w:id="0"/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Материалы подготовлены</w:t>
      </w: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AA6B65" w:rsidRDefault="00AA6B65" w:rsidP="009F711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на основе сведений </w:t>
      </w:r>
      <w:r w:rsidRPr="00AA6B65">
        <w:rPr>
          <w:rFonts w:ascii="Times New Roman" w:hAnsi="Times New Roman" w:cs="Times New Roman"/>
          <w:i/>
          <w:sz w:val="30"/>
          <w:szCs w:val="30"/>
          <w:lang w:val="ru-RU"/>
        </w:rPr>
        <w:t>Министерства труда и социальной защиты Республики Беларусь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>Министерства финансов Республики Беларусь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,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материалов БелТА, «СБ. Беларусь сегодня»</w:t>
      </w:r>
    </w:p>
    <w:p w:rsidR="009F7111" w:rsidRDefault="00E13332" w:rsidP="009F7111">
      <w:pPr>
        <w:jc w:val="center"/>
        <w:rPr>
          <w:lang w:val="ru-RU"/>
        </w:rPr>
      </w:pP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Кроме того,</w:t>
      </w:r>
      <w:r w:rsidR="00A319EC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данный вопрос рассмотрен 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во врем</w:t>
      </w:r>
      <w:r w:rsid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я очередного заседания проекта «Экспертная среда»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в пресс-центре БелТА</w:t>
      </w: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:</w:t>
      </w:r>
      <w:r w:rsidR="009F7111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8" w:history="1">
        <w:r w:rsidR="009F7111" w:rsidRPr="009F7111">
          <w:rPr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https://expert.belta.by/28</w:t>
        </w:r>
      </w:hyperlink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r w:rsidR="00677974" w:rsidRPr="00BA564C">
        <w:rPr>
          <w:rFonts w:ascii="Times New Roman" w:hAnsi="Times New Roman" w:cs="Times New Roman"/>
          <w:sz w:val="30"/>
          <w:szCs w:val="30"/>
        </w:rPr>
        <w:t>сли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оля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lastRenderedPageBreak/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658C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8658C9">
        <w:rPr>
          <w:i/>
          <w:iCs/>
          <w:color w:val="000000"/>
          <w:sz w:val="32"/>
          <w:szCs w:val="32"/>
        </w:rPr>
        <w:t xml:space="preserve">подробная информация об отложенном выходе на пенсию доступна на сайте Министерства </w:t>
      </w:r>
      <w:r w:rsidRPr="008658C9">
        <w:rPr>
          <w:i/>
          <w:iCs/>
          <w:color w:val="000000"/>
          <w:sz w:val="32"/>
          <w:szCs w:val="32"/>
        </w:rPr>
        <w:lastRenderedPageBreak/>
        <w:t>труда и социальной защиты https://mintrud.gov.by/system/extensions/spaw/uploads/flash_files/Otlozhennyj-vyxod-na-pensiju.pdf</w:t>
      </w:r>
      <w:r>
        <w:rPr>
          <w:i/>
          <w:iCs/>
          <w:color w:val="000000"/>
          <w:sz w:val="32"/>
          <w:szCs w:val="32"/>
        </w:rPr>
        <w:t>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«Стравита»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«Приорлайф»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в допенсионный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Сочетание государственной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пенсионных программ, которые пробудили бы интерес граждан к формированию личных пенсионных сбережений как финансовой «подушки безопасности» на посттрудовой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. Президент Республики Беларусь А.Г.Лукашенко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государственное софинансирование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аксимальный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lastRenderedPageBreak/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софинансирования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«Стравита».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«Стравита»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все обязательства по дополнительным пенсиям в новой программе при любых обстоятельствах будут выполнены в полном объеме – РУСП «Стравита»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софинансирования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«Стравита»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норма доходности по пенсионным сбережениям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lastRenderedPageBreak/>
        <w:t>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«Стравита»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>Возможные вопросы работников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«Стравита»?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ся работодателем </w:t>
      </w:r>
      <w:bookmarkStart w:id="1" w:name="Par0"/>
      <w:bookmarkEnd w:id="1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2" w:name="Par2"/>
      <w:bookmarkEnd w:id="2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r w:rsidRPr="0006160C">
        <w:rPr>
          <w:rFonts w:ascii="Times New Roman" w:hAnsi="Times New Roman" w:cs="Times New Roman"/>
          <w:sz w:val="30"/>
          <w:szCs w:val="30"/>
        </w:rPr>
        <w:t xml:space="preserve">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«Стравита» и СООО «Приорлайф».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lastRenderedPageBreak/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СООО «Приорлайф»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независимо от того, заключен этот договор с СООО «Приорлайф»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«Стравита»)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lastRenderedPageBreak/>
        <w:t xml:space="preserve">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посттрудовой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4A" w:rsidRDefault="00E4274A" w:rsidP="002E626D">
      <w:pPr>
        <w:spacing w:after="0" w:line="240" w:lineRule="auto"/>
      </w:pPr>
      <w:r>
        <w:separator/>
      </w:r>
    </w:p>
  </w:endnote>
  <w:endnote w:type="continuationSeparator" w:id="0">
    <w:p w:rsidR="00E4274A" w:rsidRDefault="00E4274A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4A" w:rsidRDefault="00E4274A" w:rsidP="002E626D">
      <w:pPr>
        <w:spacing w:after="0" w:line="240" w:lineRule="auto"/>
      </w:pPr>
      <w:r>
        <w:separator/>
      </w:r>
    </w:p>
  </w:footnote>
  <w:footnote w:type="continuationSeparator" w:id="0">
    <w:p w:rsidR="00E4274A" w:rsidRDefault="00E4274A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CC764B">
          <w:rPr>
            <w:rFonts w:ascii="Times New Roman" w:hAnsi="Times New Roman" w:cs="Times New Roman"/>
            <w:noProof/>
            <w:szCs w:val="30"/>
          </w:rPr>
          <w:t>12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C764B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4274A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1044C-A3A9-4176-8372-ED2FC82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elta.by/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3BF160-1475-4B44-AE44-BC3DDB96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adm</cp:lastModifiedBy>
  <cp:revision>2</cp:revision>
  <cp:lastPrinted>2021-10-11T05:44:00Z</cp:lastPrinted>
  <dcterms:created xsi:type="dcterms:W3CDTF">2021-10-18T14:21:00Z</dcterms:created>
  <dcterms:modified xsi:type="dcterms:W3CDTF">2021-10-18T14:21:00Z</dcterms:modified>
</cp:coreProperties>
</file>