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87554A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7554A" w:rsidRPr="0087554A" w:rsidRDefault="005777B0" w:rsidP="0087554A">
      <w:pPr>
        <w:pStyle w:val="1"/>
        <w:jc w:val="center"/>
        <w:rPr>
          <w:b/>
          <w:szCs w:val="28"/>
          <w:lang w:eastAsia="ar-SA"/>
        </w:rPr>
      </w:pPr>
      <w:r>
        <w:rPr>
          <w:rFonts w:ascii="Times New Roman" w:hAnsi="Times New Roman"/>
          <w:b/>
        </w:rPr>
        <w:t>«</w:t>
      </w:r>
      <w:r w:rsidR="0087554A" w:rsidRPr="0087554A">
        <w:rPr>
          <w:rFonts w:ascii="Times New Roman" w:hAnsi="Times New Roman"/>
          <w:b/>
        </w:rPr>
        <w:t>Экономика информационных ресурсов технологий и систем</w:t>
      </w:r>
      <w:bookmarkStart w:id="0" w:name="_GoBack"/>
      <w:bookmarkEnd w:id="0"/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Информация, энтропия и экономические системы.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Эволюция информационных технологий и информационное общество.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Стадии становления информационной экономики.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Информационная сущность денег.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Базовые элементы финансовых моделей.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Фактор времени в финансово-экономических расчетах. 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Модель простых процентов. Сложные проценты. Дисконтирование.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Потоки платежей и финансовые ренты.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Методы наращения и дисконтирования денежных сумм. Основные определения и формулы.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Доходность финансовой операции.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Эквивалентные серии платежей. Потоки платежей. Основные характеристики потока платежей.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Финансовая рента. Свойства коэффициентов наращения и дисконтирования ренты.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Оценка эффективности инвестиционного IT-проекта.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Показатели эффективности IT-проекта.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Основные принципы оценки эффективности IT-проектов. Простейший расчет эффективности.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Основные принципы оценки эффективности IT-проектов. Особенности оценки затрат.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Основные принципы оценки эффективности IT-проектов. Особенности оценки эффекта.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Современные методики оценки эффективности IT-проектов.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История процессного подхода в управлении.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Структура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Balanced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 xml:space="preserve">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Scorecard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 xml:space="preserve">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Достоинства и недостатки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Balanced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 xml:space="preserve">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Scorecard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>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Общая стоимость владения IT-системой. Методика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Gartner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 xml:space="preserve">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Group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 xml:space="preserve">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Отличительные особенности расходов на IT.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>Виды рисков и методы их анализа. Риски IT-проектов и финансовые риски.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t xml:space="preserve">Метод корректировки нормы дисконта. Метод достоверных эквивалентов. </w:t>
      </w:r>
    </w:p>
    <w:p w:rsidR="0087554A" w:rsidRPr="0087554A" w:rsidRDefault="0087554A" w:rsidP="0087554A">
      <w:pPr>
        <w:numPr>
          <w:ilvl w:val="0"/>
          <w:numId w:val="6"/>
        </w:numPr>
        <w:shd w:val="clear" w:color="auto" w:fill="FFFFFF"/>
        <w:tabs>
          <w:tab w:val="left" w:pos="528"/>
          <w:tab w:val="left" w:pos="614"/>
          <w:tab w:val="left" w:leader="dot" w:pos="5846"/>
        </w:tabs>
        <w:ind w:left="0" w:firstLine="142"/>
        <w:jc w:val="both"/>
        <w:rPr>
          <w:iCs/>
          <w:color w:val="000000"/>
          <w:sz w:val="28"/>
          <w:szCs w:val="20"/>
          <w:lang w:eastAsia="ar-SA"/>
        </w:rPr>
      </w:pPr>
      <w:r w:rsidRPr="0087554A">
        <w:rPr>
          <w:iCs/>
          <w:color w:val="000000"/>
          <w:sz w:val="28"/>
          <w:szCs w:val="20"/>
          <w:lang w:eastAsia="ar-SA"/>
        </w:rPr>
        <w:lastRenderedPageBreak/>
        <w:t xml:space="preserve">Анализ чувствительности критериев эффективности (NPV, IRR и </w:t>
      </w:r>
      <w:proofErr w:type="spellStart"/>
      <w:r w:rsidRPr="0087554A">
        <w:rPr>
          <w:iCs/>
          <w:color w:val="000000"/>
          <w:sz w:val="28"/>
          <w:szCs w:val="20"/>
          <w:lang w:eastAsia="ar-SA"/>
        </w:rPr>
        <w:t>др</w:t>
      </w:r>
      <w:proofErr w:type="spellEnd"/>
      <w:r w:rsidRPr="0087554A">
        <w:rPr>
          <w:iCs/>
          <w:color w:val="000000"/>
          <w:sz w:val="28"/>
          <w:szCs w:val="20"/>
          <w:lang w:eastAsia="ar-SA"/>
        </w:rPr>
        <w:t>). Метод сценариев.</w:t>
      </w:r>
    </w:p>
    <w:p w:rsidR="0057081F" w:rsidRPr="0057081F" w:rsidRDefault="0057081F" w:rsidP="0057081F"/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24A0B"/>
    <w:multiLevelType w:val="hybridMultilevel"/>
    <w:tmpl w:val="906608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F279C"/>
    <w:rsid w:val="00271AB3"/>
    <w:rsid w:val="003C2C4A"/>
    <w:rsid w:val="004F6034"/>
    <w:rsid w:val="0057081F"/>
    <w:rsid w:val="005777B0"/>
    <w:rsid w:val="005A6E7F"/>
    <w:rsid w:val="0087554A"/>
    <w:rsid w:val="00895392"/>
    <w:rsid w:val="00895DA9"/>
    <w:rsid w:val="009A0849"/>
    <w:rsid w:val="00B52E64"/>
    <w:rsid w:val="00C02001"/>
    <w:rsid w:val="00CC4200"/>
    <w:rsid w:val="00CF108D"/>
    <w:rsid w:val="00D0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3</cp:revision>
  <dcterms:created xsi:type="dcterms:W3CDTF">2019-10-07T12:12:00Z</dcterms:created>
  <dcterms:modified xsi:type="dcterms:W3CDTF">2019-10-07T12:13:00Z</dcterms:modified>
</cp:coreProperties>
</file>