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B0271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ИНФОРМАЦИОННЫЙ МЕНЕДЖМЕНТ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F617CB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модельного примера (предприятия, на котором вы проходили практику) составьте карту сбалансированных показателей.</w:t>
      </w:r>
    </w:p>
    <w:p w:rsidR="00F617CB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модельного примера (предприятия, на котором вы проходили практику) составьте модель оценки совокупной стоимости владения одной из информационных систем.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Для модельного примера (предприятия, на котором</w:t>
      </w:r>
      <w:r>
        <w:rPr>
          <w:rFonts w:ascii="Times New Roman" w:hAnsi="Times New Roman"/>
          <w:sz w:val="28"/>
          <w:szCs w:val="28"/>
        </w:rPr>
        <w:t xml:space="preserve"> вы</w:t>
      </w:r>
      <w:r w:rsidRPr="00DB49D6">
        <w:rPr>
          <w:rFonts w:ascii="Times New Roman" w:hAnsi="Times New Roman"/>
          <w:sz w:val="28"/>
          <w:szCs w:val="28"/>
        </w:rPr>
        <w:t xml:space="preserve"> проходили практику) составьте проект соглашения об уровне обслуживания.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Основные понятия теории 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9D6">
        <w:rPr>
          <w:rFonts w:ascii="Times New Roman" w:hAnsi="Times New Roman"/>
          <w:sz w:val="28"/>
          <w:szCs w:val="28"/>
        </w:rPr>
        <w:t>Содержание процесса управления. Роль ИТ-менеджера в деятельности компании.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Математический инструментарий и информационные аспекты управления.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Функции управления и их реализация в информационных системах.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9D6">
        <w:rPr>
          <w:rFonts w:ascii="Times New Roman" w:hAnsi="Times New Roman"/>
          <w:sz w:val="28"/>
          <w:szCs w:val="28"/>
        </w:rPr>
        <w:t>Факторы, влияющие на информационный менеджмент.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Тенденции развития организации обработки информации на предприятии.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Планирование в среде информационной системы. Системный подход к планированию информационных систем.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 xml:space="preserve"> Фазы стратегического планирования информационных систем.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Формирование инновационной политики и реализация инновационных программ в сфере информатизации. Принципы формирования проекта и внедрение информационных систем.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Фазы процесса создания систем. Управление проектами информатизации. Перспективы инновационной деятельности.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Основные понятия проектного подхода.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Традиционные и гибкие методологии проектного управления.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Стандарты проектного управления PMBOK, PRINCE2, SCRUM.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Управление программами проектов. Проектный офис.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История развития процессного подхода.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Основные понятия процессного управления. Цикл PDCA.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Роль владельца процесса в управлении. Выделение процессов и назначение их владельцев.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 xml:space="preserve">Определение выходов и входов процесса. Определение ресурсов процесса. </w:t>
      </w:r>
      <w:proofErr w:type="gramStart"/>
      <w:r w:rsidRPr="00DB49D6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DB49D6">
        <w:rPr>
          <w:rFonts w:ascii="Times New Roman" w:hAnsi="Times New Roman"/>
          <w:sz w:val="28"/>
          <w:szCs w:val="28"/>
        </w:rPr>
        <w:t xml:space="preserve"> регламентирующие проведение процесса.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lastRenderedPageBreak/>
        <w:t>Основы процессного управления ИТ. Анализ объекта управления и составления его сети бизнес-процессов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Сущность планирования информационных систем, его виды.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Стратегическое планирование информационных систем.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 xml:space="preserve">Системный подход к планированию информационных систем 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Фазы стратегического планирования информационных систем.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Планирование развития информационной системы объекта управления.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Ключевые концепции и термины бизнес-анализа.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9D6">
        <w:rPr>
          <w:rFonts w:ascii="Times New Roman" w:hAnsi="Times New Roman"/>
          <w:sz w:val="28"/>
          <w:szCs w:val="28"/>
        </w:rPr>
        <w:t>Подготовка к проведению бизнес-анализа.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Сбор информации и развитие сотрудничества</w:t>
      </w:r>
      <w:r>
        <w:rPr>
          <w:rFonts w:ascii="Times New Roman" w:hAnsi="Times New Roman"/>
          <w:sz w:val="28"/>
          <w:szCs w:val="28"/>
        </w:rPr>
        <w:t>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Управление жизненным циклом требований.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 xml:space="preserve">Анализ подхода к решению. Анализ требований и решений. Оценка качества решения. 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Базовые компетенции бизнес-аналитика.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Создание требований к информационной системе предприятия.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Понятие эффективности экономической информационной системы. Экономическая, техническая и социальная эффективности экономической информационной системы.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Оценка эффективности как экономии ресурсов. Показатели эффективности и методики их расчета.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9D6">
        <w:rPr>
          <w:rFonts w:ascii="Times New Roman" w:hAnsi="Times New Roman"/>
          <w:sz w:val="28"/>
          <w:szCs w:val="28"/>
        </w:rPr>
        <w:t xml:space="preserve">Инвестиции в информационные системы. 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Модель совокупной стоимости владения и совокупной ценности воздействия информационных технологий.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Сопоставление альтернатив и обоснование выбора наиболее эффективных вариантов.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Анализ денежных потоков и методики их анализа.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Система сбалансированных показателей.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Соглашение об уровне обслуживания.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Обобщенный анализ финансового состояния организации. Характеристика современной роли денег. Обобщенная оценка индекса производства.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Показатели эффективности информатизации и методы их расчетов. Анализ затрат в сфере информатизации. Анализ структуры затрат на работу с персоналом на этапах жизненного цикла систем.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Оценка эффективности информационных технологий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Формирование организационной структуры в области информатизации. Организация обработки информации на предприятии и тенденции ее развития.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Основные понятия ИТ-инфраструктуры предприятия. ITIL, назначение ITIL, состав ITIL, ключевые термины в контексте ITIL, история возникновения.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Построение стратегии как этап жизненного цикла услуг.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Проектирование услуг как этап жизненного цикла услуг.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Внедрение услуг как этап жизненного цикла услуг.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lastRenderedPageBreak/>
        <w:t>Эксплуатация услуг как этап жизненного цикла услуг.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Непрерывное улучшение как этап жизненного цикла услуг.</w:t>
      </w:r>
    </w:p>
    <w:p w:rsidR="00F617CB" w:rsidRPr="009B2B24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B24">
        <w:rPr>
          <w:rFonts w:ascii="Times New Roman" w:hAnsi="Times New Roman"/>
          <w:sz w:val="28"/>
          <w:szCs w:val="28"/>
        </w:rPr>
        <w:t>Комплексный анализ информационных технологий объекта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Современные концепции управления рисками. Методики построения информационных систем, включающие этап анализа рисков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 xml:space="preserve">Методики и программные продукты оценки рисков. Концепция управления рисками MITRE 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Управление рисками в соответствии со стандартом NIST 800-30.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9D6">
        <w:rPr>
          <w:rFonts w:ascii="Times New Roman" w:hAnsi="Times New Roman"/>
          <w:sz w:val="28"/>
          <w:szCs w:val="28"/>
        </w:rPr>
        <w:t xml:space="preserve">Модель </w:t>
      </w:r>
      <w:proofErr w:type="spellStart"/>
      <w:r w:rsidRPr="00DB49D6">
        <w:rPr>
          <w:rFonts w:ascii="Times New Roman" w:hAnsi="Times New Roman"/>
          <w:sz w:val="28"/>
          <w:szCs w:val="28"/>
        </w:rPr>
        <w:t>LifeCycle</w:t>
      </w:r>
      <w:proofErr w:type="spellEnd"/>
      <w:r w:rsidRPr="00DB4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9D6">
        <w:rPr>
          <w:rFonts w:ascii="Times New Roman" w:hAnsi="Times New Roman"/>
          <w:sz w:val="28"/>
          <w:szCs w:val="28"/>
        </w:rPr>
        <w:t>Security</w:t>
      </w:r>
      <w:proofErr w:type="spellEnd"/>
      <w:r w:rsidRPr="00DB49D6">
        <w:rPr>
          <w:rFonts w:ascii="Times New Roman" w:hAnsi="Times New Roman"/>
          <w:sz w:val="28"/>
          <w:szCs w:val="28"/>
        </w:rPr>
        <w:t>.</w:t>
      </w:r>
    </w:p>
    <w:p w:rsidR="00F617CB" w:rsidRPr="00DB49D6" w:rsidRDefault="00F617CB" w:rsidP="00F617CB">
      <w:pPr>
        <w:pStyle w:val="a3"/>
        <w:numPr>
          <w:ilvl w:val="1"/>
          <w:numId w:val="3"/>
        </w:numPr>
        <w:tabs>
          <w:tab w:val="left" w:pos="90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B49D6">
        <w:rPr>
          <w:rFonts w:ascii="Times New Roman" w:hAnsi="Times New Roman"/>
          <w:sz w:val="28"/>
          <w:szCs w:val="28"/>
        </w:rPr>
        <w:t>Формирование технологической защищенности информационных ресурсов. Международные стандарты.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A6CC7"/>
    <w:rsid w:val="004C3F7A"/>
    <w:rsid w:val="004D5C43"/>
    <w:rsid w:val="005D5D55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D76FC1"/>
    <w:rsid w:val="00D77FF9"/>
    <w:rsid w:val="00DB51D3"/>
    <w:rsid w:val="00E32098"/>
    <w:rsid w:val="00EB74EC"/>
    <w:rsid w:val="00EF1765"/>
    <w:rsid w:val="00F00635"/>
    <w:rsid w:val="00F617C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4</cp:revision>
  <dcterms:created xsi:type="dcterms:W3CDTF">2019-10-07T08:59:00Z</dcterms:created>
  <dcterms:modified xsi:type="dcterms:W3CDTF">2019-10-07T09:00:00Z</dcterms:modified>
</cp:coreProperties>
</file>